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2">
      <w:pPr>
        <w:spacing w:after="120" w:lineRule="auto"/>
        <w:jc w:val="center"/>
        <w:rPr>
          <w:rFonts w:ascii="Times New Roman" w:cs="Times New Roman" w:eastAsia="Times New Roman" w:hAnsi="Times New Roman"/>
          <w:b w:val="0"/>
          <w:bCs w:val="0"/>
          <w:sz w:val="24"/>
          <w:szCs w:val="24"/>
          <w:vertAlign w:val="baseline"/>
        </w:rPr>
      </w:pPr>
      <w:r w:rsidDel="00000000" w:rsidR="00000000" w:rsidRPr="00000000">
        <w:rPr>
          <w:rFonts w:ascii="Times New Roman" w:cs="Times New Roman" w:eastAsia="Times New Roman" w:hAnsi="Times New Roman"/>
          <w:b w:val="1"/>
          <w:bCs w:val="1"/>
          <w:sz w:val="24"/>
          <w:szCs w:val="24"/>
          <w:vertAlign w:val="baseline"/>
          <w:rtl w:val="0"/>
        </w:rPr>
        <w:t xml:space="preserve">ГРАД НИШ</w:t>
      </w:r>
      <w:r w:rsidDel="00000000" w:rsidR="00000000" w:rsidRPr="00000000">
        <w:rPr>
          <w:rtl w:val="0"/>
        </w:rPr>
      </w:r>
    </w:p>
    <w:p w:rsidR="00000000" w:rsidDel="00000000" w:rsidP="00000000" w:rsidRDefault="00000000" w:rsidRPr="00000000" w14:paraId="00000003">
      <w:pPr>
        <w:spacing w:after="120" w:lineRule="auto"/>
        <w:jc w:val="center"/>
        <w:rPr>
          <w:rFonts w:ascii="Times New Roman" w:cs="Times New Roman" w:eastAsia="Times New Roman" w:hAnsi="Times New Roman"/>
          <w:b w:val="0"/>
          <w:bCs w:val="0"/>
          <w:sz w:val="24"/>
          <w:szCs w:val="24"/>
          <w:vertAlign w:val="baseline"/>
        </w:rPr>
      </w:pPr>
      <w:r w:rsidDel="00000000" w:rsidR="00000000" w:rsidRPr="00000000">
        <w:rPr>
          <w:rFonts w:ascii="Times New Roman" w:cs="Times New Roman" w:eastAsia="Times New Roman" w:hAnsi="Times New Roman"/>
          <w:b w:val="1"/>
          <w:bCs w:val="1"/>
          <w:sz w:val="24"/>
          <w:szCs w:val="24"/>
          <w:vertAlign w:val="baseline"/>
          <w:rtl w:val="0"/>
        </w:rPr>
        <w:t xml:space="preserve">ГРАДСКА УПРАВА ЗА ПЛАНИРАЊЕ И ИЗГРАДЊУ</w:t>
      </w:r>
      <w:r w:rsidDel="00000000" w:rsidR="00000000" w:rsidRPr="00000000">
        <w:rPr>
          <w:rtl w:val="0"/>
        </w:rPr>
      </w:r>
    </w:p>
    <w:p w:rsidR="00000000" w:rsidDel="00000000" w:rsidP="00000000" w:rsidRDefault="00000000" w:rsidRPr="00000000" w14:paraId="00000004">
      <w:pPr>
        <w:jc w:val="righ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Ниш, Генерала Тренијеа 10</w:t>
      </w:r>
    </w:p>
    <w:p w:rsidR="00000000" w:rsidDel="00000000" w:rsidP="00000000" w:rsidRDefault="00000000" w:rsidRPr="00000000" w14:paraId="00000005">
      <w:pPr>
        <w:jc w:val="right"/>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Подносилац:_______________________________________ из ___________________,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ул.____________________________________, бр. _________,</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телефон ___________________,</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емаил _____________________________,</w:t>
      </w:r>
    </w:p>
    <w:p w:rsidR="00000000" w:rsidDel="00000000" w:rsidP="00000000" w:rsidRDefault="00000000" w:rsidRPr="00000000" w14:paraId="0000000A">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B">
      <w:pPr>
        <w:ind w:firstLine="72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У складу са чл. 62. Правилника о садржини, начину и поступку израде докумената просторног и урбанистичког планирања, подносим </w:t>
      </w:r>
    </w:p>
    <w:p w:rsidR="00000000" w:rsidDel="00000000" w:rsidP="00000000" w:rsidRDefault="00000000" w:rsidRPr="00000000" w14:paraId="0000000C">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ПРИМЕДБЕ НА ПРОСТОРНИ ПЛАН ГРАДА НИША</w:t>
      </w:r>
      <w:r w:rsidDel="00000000" w:rsidR="00000000" w:rsidRPr="00000000">
        <w:rPr>
          <w:rtl w:val="0"/>
        </w:rPr>
      </w:r>
    </w:p>
    <w:p w:rsidR="00000000" w:rsidDel="00000000" w:rsidP="00000000" w:rsidRDefault="00000000" w:rsidRPr="00000000" w14:paraId="0000000E">
      <w:pPr>
        <w:ind w:firstLine="72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Одредба члана 77. ст. 2.Закона о водама,прописује да зоне санитарне заштите из става 1. овог члана представљају заштићену област и одређују се у складу са хидролошким, хидрогеолошким и другим својствима земљишта и подсливова, врстом изворишта и његовог окружења, капацитетом изворишта и другим чиниоцима који утичу на издашност изворишта, а користи се и одржава на начин који не изазива и не може да изазове загађивање воде на изворишту.</w:t>
      </w:r>
    </w:p>
    <w:p w:rsidR="00000000" w:rsidDel="00000000" w:rsidP="00000000" w:rsidRDefault="00000000" w:rsidRPr="00000000" w14:paraId="0000000F">
      <w:pPr>
        <w:ind w:firstLine="72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На основу теренских истраживања, утврђено је да постоје бушотине које се налазе у непосредној близини извора изван утврђених зона санитарне заштите. Ти извори, иако формално нису обухваћени зонама санитарне заштите, подземним токовима су, доказано, повезани са главним извориштем водоснабдевања града Ниша. Због тога ће, у случају геолошко рударских истраживања и потенцијалног отварања рудника, сигурно представљати извор контаминације.</w:t>
      </w:r>
    </w:p>
    <w:p w:rsidR="00000000" w:rsidDel="00000000" w:rsidP="00000000" w:rsidRDefault="00000000" w:rsidRPr="00000000" w14:paraId="00000010">
      <w:pPr>
        <w:ind w:firstLine="720"/>
        <w:jc w:val="both"/>
        <w:rPr>
          <w:rFonts w:ascii="Times New Roman" w:cs="Times New Roman" w:eastAsia="Times New Roman" w:hAnsi="Times New Roman"/>
          <w:sz w:val="24"/>
          <w:szCs w:val="24"/>
          <w:vertAlign w:val="baseline"/>
        </w:rPr>
      </w:pPr>
      <w:bookmarkStart w:colFirst="0" w:colLast="0" w:name="_heading=h.q7dep0vsmwi7" w:id="0"/>
      <w:bookmarkEnd w:id="0"/>
      <w:r w:rsidDel="00000000" w:rsidR="00000000" w:rsidRPr="00000000">
        <w:rPr>
          <w:rFonts w:ascii="Times New Roman" w:cs="Times New Roman" w:eastAsia="Times New Roman" w:hAnsi="Times New Roman"/>
          <w:sz w:val="24"/>
          <w:szCs w:val="24"/>
          <w:vertAlign w:val="baseline"/>
          <w:rtl w:val="0"/>
        </w:rPr>
        <w:t xml:space="preserve">У складу са цитираном законском одредбом, која наводи да се приликом формирања зона санитарне заштите мора узети у обзир врста изворишта и његово окружење, сматрам да постојећи обухват заштитних зона не рефлектује у потпуности реалне хидрогеолошке услове и да окружење изворишта није адекватно укључено у процену ризика. Постојећи обим заштите делује апроксимативно утврђен и не обезбеђује пуни степен заштите водоносног система од потенцијалног загађења.</w:t>
      </w:r>
    </w:p>
    <w:p w:rsidR="00000000" w:rsidDel="00000000" w:rsidP="00000000" w:rsidRDefault="00000000" w:rsidRPr="00000000" w14:paraId="00000011">
      <w:pPr>
        <w:ind w:firstLine="72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Сходно наведеном, </w:t>
      </w:r>
      <w:r w:rsidDel="00000000" w:rsidR="00000000" w:rsidRPr="00000000">
        <w:rPr>
          <w:rFonts w:ascii="Times New Roman" w:cs="Times New Roman" w:eastAsia="Times New Roman" w:hAnsi="Times New Roman"/>
          <w:b w:val="1"/>
          <w:bCs w:val="1"/>
          <w:sz w:val="24"/>
          <w:szCs w:val="24"/>
          <w:vertAlign w:val="baseline"/>
          <w:rtl w:val="0"/>
        </w:rPr>
        <w:t xml:space="preserve">тражим да се изврши ревизија граница зона санитарне заштите,</w:t>
      </w:r>
      <w:r w:rsidDel="00000000" w:rsidR="00000000" w:rsidRPr="00000000">
        <w:rPr>
          <w:rFonts w:ascii="Times New Roman" w:cs="Times New Roman" w:eastAsia="Times New Roman" w:hAnsi="Times New Roman"/>
          <w:sz w:val="24"/>
          <w:szCs w:val="24"/>
          <w:vertAlign w:val="baseline"/>
          <w:rtl w:val="0"/>
        </w:rPr>
        <w:t xml:space="preserve"> те да се у поступку планирања уваже сва водна тела која хидролошки или хидрогеолошки комуницирају са главним извориштем Града Ниша и да се из Просторног плана Града Ниша одбаци могућност да ова област буде потенцијална зона рударења.</w:t>
      </w:r>
    </w:p>
    <w:p w:rsidR="00000000" w:rsidDel="00000000" w:rsidP="00000000" w:rsidRDefault="00000000" w:rsidRPr="00000000" w14:paraId="00000012">
      <w:pPr>
        <w:ind w:firstLine="72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Циљ поднетог приговора јесте доношење решења којим ће се изворима пијаће воде обезбедити максимална законски прописана заштита, у интересу јавног здравља и одрживог управљања водним ресурсима.</w:t>
      </w:r>
    </w:p>
    <w:p w:rsidR="00000000" w:rsidDel="00000000" w:rsidP="00000000" w:rsidRDefault="00000000" w:rsidRPr="00000000" w14:paraId="00000013">
      <w:pPr>
        <w:jc w:val="both"/>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4">
      <w:pPr>
        <w:tabs>
          <w:tab w:val="center" w:leader="none" w:pos="6804"/>
        </w:tabs>
        <w:spacing w:after="0" w:lineRule="auto"/>
        <w:ind w:left="0"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У _______________, дана ____.12.2025. године</w:t>
      </w:r>
    </w:p>
    <w:p w:rsidR="00000000" w:rsidDel="00000000" w:rsidP="00000000" w:rsidRDefault="00000000" w:rsidRPr="00000000" w14:paraId="00000015">
      <w:pPr>
        <w:tabs>
          <w:tab w:val="center" w:leader="none" w:pos="6804"/>
        </w:tabs>
        <w:spacing w:after="0" w:lineRule="auto"/>
        <w:ind w:firstLine="720"/>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6">
      <w:pPr>
        <w:tabs>
          <w:tab w:val="center" w:leader="none" w:pos="6804"/>
        </w:tabs>
        <w:spacing w:after="0" w:lineRule="auto"/>
        <w:ind w:firstLine="72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ab/>
        <w:t xml:space="preserve">                              Подносилац</w:t>
      </w:r>
    </w:p>
    <w:p w:rsidR="00000000" w:rsidDel="00000000" w:rsidP="00000000" w:rsidRDefault="00000000" w:rsidRPr="00000000" w14:paraId="00000017">
      <w:pPr>
        <w:tabs>
          <w:tab w:val="center" w:leader="none" w:pos="6804"/>
        </w:tabs>
        <w:spacing w:after="0" w:lineRule="auto"/>
        <w:ind w:firstLine="720"/>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8">
      <w:pPr>
        <w:tabs>
          <w:tab w:val="center" w:leader="none" w:pos="6804"/>
        </w:tabs>
        <w:spacing w:after="0" w:lineRule="auto"/>
        <w:ind w:left="6480"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ab/>
        <w:tab/>
        <w:tab/>
        <w:t xml:space="preserve">                 _____________________</w:t>
      </w:r>
    </w:p>
    <w:sectPr>
      <w:footerReference r:id="rId7" w:type="default"/>
      <w:pgSz w:h="16840" w:w="11910" w:orient="portrait"/>
      <w:pgMar w:bottom="1418" w:top="1418" w:left="1418" w:right="141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center" w:leader="none" w:pos="4703"/>
        <w:tab w:val="right" w:leader="none" w:pos="9406"/>
      </w:tabs>
      <w:spacing w:after="0" w:line="240" w:lineRule="auto"/>
      <w:jc w:val="center"/>
      <w:rPr>
        <w:color w:val="000000"/>
        <w:vertAlign w:val="baseline"/>
      </w:rPr>
    </w:pPr>
    <w:r w:rsidDel="00000000" w:rsidR="00000000" w:rsidRPr="00000000">
      <w:rPr>
        <w:rFonts w:ascii="Times New Roman" w:cs="Times New Roman" w:eastAsia="Times New Roman" w:hAnsi="Times New Roman"/>
        <w:color w:val="000000"/>
        <w:sz w:val="20"/>
        <w:szCs w:val="20"/>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center" w:leader="none" w:pos="4703"/>
        <w:tab w:val="right" w:leader="none" w:pos="9406"/>
      </w:tabs>
      <w:spacing w:after="0" w:line="240" w:lineRule="auto"/>
      <w:rPr>
        <w:color w:val="000000"/>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1"/>
      <w:spacing w:after="120" w:line="240" w:lineRule="auto"/>
      <w:ind w:left="360" w:hanging="360"/>
      <w:jc w:val="both"/>
    </w:pPr>
    <w:rPr>
      <w:rFonts w:ascii="Arial Narrow" w:cs="Arial Narrow" w:eastAsia="Arial Narrow" w:hAnsi="Arial Narrow"/>
      <w:b w:val="1"/>
      <w:bCs w:val="1"/>
      <w:smallCaps w:val="1"/>
      <w:sz w:val="24"/>
      <w:szCs w:val="24"/>
      <w:vertAlign w:val="baseline"/>
    </w:rPr>
  </w:style>
  <w:style w:type="paragraph" w:styleId="Heading2">
    <w:name w:val="heading 2"/>
    <w:basedOn w:val="Normal"/>
    <w:next w:val="Normal"/>
    <w:pPr>
      <w:spacing w:after="180" w:before="240" w:line="240" w:lineRule="auto"/>
      <w:ind w:left="720" w:hanging="360"/>
      <w:jc w:val="both"/>
    </w:pPr>
    <w:rPr>
      <w:rFonts w:ascii="Arial Narrow" w:cs="Arial Narrow" w:eastAsia="Arial Narrow" w:hAnsi="Arial Narrow"/>
      <w:b w:val="1"/>
      <w:bCs w:val="1"/>
      <w:smallCaps w:val="1"/>
      <w:sz w:val="24"/>
      <w:szCs w:val="24"/>
      <w:vertAlign w:val="baseline"/>
    </w:rPr>
  </w:style>
  <w:style w:type="paragraph" w:styleId="Heading3">
    <w:name w:val="heading 3"/>
    <w:basedOn w:val="Normal"/>
    <w:next w:val="Normal"/>
    <w:pPr>
      <w:pBdr>
        <w:top w:color="000000" w:space="0" w:sz="0" w:val="none"/>
        <w:left w:color="000000" w:space="0" w:sz="0" w:val="none"/>
        <w:bottom w:color="000000" w:space="0" w:sz="0" w:val="none"/>
        <w:right w:color="000000" w:space="0" w:sz="0" w:val="none"/>
      </w:pBdr>
      <w:spacing w:after="180" w:before="180" w:line="240" w:lineRule="auto"/>
      <w:ind w:left="1080" w:hanging="360"/>
    </w:pPr>
    <w:rPr>
      <w:rFonts w:ascii="Arial Narrow" w:cs="Arial Narrow" w:eastAsia="Arial Narrow" w:hAnsi="Arial Narrow"/>
      <w:b w:val="1"/>
      <w:bCs w:val="1"/>
      <w:smallCaps w:val="1"/>
      <w:sz w:val="24"/>
      <w:szCs w:val="24"/>
      <w:vertAlign w:val="baseline"/>
    </w:rPr>
  </w:style>
  <w:style w:type="paragraph" w:styleId="Heading4">
    <w:name w:val="heading 4"/>
    <w:basedOn w:val="Normal"/>
    <w:next w:val="Normal"/>
    <w:pPr>
      <w:keepNext w:val="1"/>
      <w:keepLines w:val="1"/>
      <w:spacing w:after="180" w:before="180" w:line="240" w:lineRule="auto"/>
      <w:ind w:left="1440" w:hanging="360"/>
    </w:pPr>
    <w:rPr>
      <w:rFonts w:ascii="Arial Narrow" w:cs="Arial Narrow" w:eastAsia="Arial Narrow" w:hAnsi="Arial Narrow"/>
      <w:b w:val="1"/>
      <w:bCs w:val="1"/>
      <w:sz w:val="24"/>
      <w:szCs w:val="24"/>
      <w:vertAlign w:val="baseline"/>
    </w:rPr>
  </w:style>
  <w:style w:type="paragraph" w:styleId="Heading5">
    <w:name w:val="heading 5"/>
    <w:basedOn w:val="Normal"/>
    <w:next w:val="Normal"/>
    <w:pPr>
      <w:keepNext w:val="1"/>
      <w:keepLines w:val="1"/>
      <w:spacing w:after="290" w:before="280" w:line="376" w:lineRule="auto"/>
      <w:ind w:left="1800" w:hanging="360"/>
    </w:pPr>
    <w:rPr>
      <w:b w:val="1"/>
      <w:bCs w:val="1"/>
      <w:sz w:val="28"/>
      <w:szCs w:val="28"/>
      <w:vertAlign w:val="baseline"/>
    </w:rPr>
  </w:style>
  <w:style w:type="paragraph" w:styleId="Heading6">
    <w:name w:val="heading 6"/>
    <w:basedOn w:val="Normal"/>
    <w:next w:val="Normal"/>
    <w:pPr>
      <w:keepNext w:val="1"/>
      <w:keepLines w:val="1"/>
      <w:spacing w:after="64" w:before="240" w:line="320" w:lineRule="auto"/>
    </w:pPr>
    <w:rPr>
      <w:b w:val="1"/>
      <w:bCs w:val="1"/>
      <w:sz w:val="24"/>
      <w:szCs w:val="24"/>
      <w:vertAlign w:val="baseline"/>
    </w:rPr>
  </w:style>
  <w:style w:type="paragraph" w:styleId="Title">
    <w:name w:val="Title"/>
    <w:basedOn w:val="Normal"/>
    <w:next w:val="Normal"/>
    <w:pPr>
      <w:keepNext w:val="1"/>
      <w:keepLines w:val="1"/>
      <w:spacing w:after="120" w:before="480" w:line="276" w:lineRule="auto"/>
    </w:pPr>
    <w:rPr>
      <w:b w:val="1"/>
      <w:bCs w:val="1"/>
      <w:sz w:val="72"/>
      <w:szCs w:val="72"/>
      <w:vertAlign w:val="baseline"/>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0">
    <w:name w:val="Table Normal"/>
    <w:next w:val="TableNormal0"/>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table" w:styleId="TableNormal">
    <w:name w:val="TableNormal"/>
    <w:next w:val="Table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GB" w:val="und"/>
    </w:rPr>
    <w:tblPr>
      <w:tblStyle w:val="TableNormal"/>
      <w:jc w:val="left"/>
      <w:tblCellMar>
        <w:top w:w="100.0" w:type="dxa"/>
        <w:left w:w="100.0" w:type="dxa"/>
        <w:bottom w:w="100.0" w:type="dxa"/>
        <w:right w:w="100.0" w:type="dxa"/>
      </w:tblCellMar>
    </w:tblPr>
  </w:style>
  <w:style w:type="paragraph" w:styleId="obrazlozenje">
    <w:name w:val="obrazlozenje"/>
    <w:basedOn w:val="Normal"/>
    <w:next w:val="obrazlozenje"/>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n-GB" w:val="en-GB"/>
    </w:rPr>
  </w:style>
  <w:style w:type="paragraph" w:styleId="tekst">
    <w:name w:val="tekst"/>
    <w:basedOn w:val="Normal"/>
    <w:next w:val="tekst"/>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n-GB" w:val="en-GB"/>
    </w:rPr>
  </w:style>
  <w:style w:type="paragraph" w:styleId="_1tekst">
    <w:name w:val="_1tekst"/>
    <w:basedOn w:val="Normal"/>
    <w:next w:val="_1tekst"/>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n-GB" w:val="en-GB"/>
    </w:r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GB" w:val="und"/>
    </w:rPr>
  </w:style>
  <w:style w:type="paragraph" w:styleId="Subtitle">
    <w:name w:val="Subtitle"/>
    <w:basedOn w:val="Normal"/>
    <w:next w:val="Normal"/>
    <w:pPr>
      <w:keepNext w:val="1"/>
      <w:keepLines w:val="1"/>
      <w:spacing w:after="80" w:before="360" w:line="276" w:lineRule="auto"/>
    </w:pPr>
    <w:rPr>
      <w:rFonts w:ascii="Georgia" w:cs="Georgia" w:eastAsia="Georgia" w:hAnsi="Georgia"/>
      <w:i w:val="1"/>
      <w:iCs w:val="1"/>
      <w:color w:val="666666"/>
      <w:sz w:val="48"/>
      <w:szCs w:val="48"/>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dDs2r79+fKDZ7rf0vLP23UQBA==">CgMxLjAyDmgucTdkZXAwdnNtd2k3OAByITF5S3RHc2xJNDF1LTlQZTN3X2JTTTV4bW5ZWmtCcjdycQ==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2025-12-05T17:25:00Z</dcterms:created>
  <dc:creator>Dusan Dimitrijevic</dc:creator>
</cp:coreProperties>
</file>